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69" w:rsidRPr="000F1A69" w:rsidRDefault="000F1A69" w:rsidP="000F1A69">
      <w:pPr>
        <w:spacing w:after="0" w:line="280" w:lineRule="exact"/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>ПОРЯДОК</w:t>
      </w:r>
    </w:p>
    <w:p w:rsidR="000F1A69" w:rsidRPr="000F1A69" w:rsidRDefault="000F1A69" w:rsidP="000F1A69">
      <w:pPr>
        <w:spacing w:after="0" w:line="280" w:lineRule="exact"/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>проведения районного этапа</w:t>
      </w:r>
    </w:p>
    <w:p w:rsidR="000F1A69" w:rsidRPr="000F1A69" w:rsidRDefault="000F1A69" w:rsidP="000F1A69">
      <w:pPr>
        <w:spacing w:after="0" w:line="280" w:lineRule="exact"/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 xml:space="preserve">девятого областного фестиваля-конкурса </w:t>
      </w:r>
    </w:p>
    <w:p w:rsidR="000F1A69" w:rsidRPr="000F1A69" w:rsidRDefault="000F1A69" w:rsidP="000F1A69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>«Удивительный мир детства»</w:t>
      </w:r>
    </w:p>
    <w:p w:rsidR="000F1A69" w:rsidRPr="000F1A69" w:rsidRDefault="000F1A69" w:rsidP="000F1A6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30"/>
          <w:szCs w:val="30"/>
          <w:highlight w:val="yellow"/>
          <w:lang w:eastAsia="be-BY"/>
        </w:rPr>
      </w:pPr>
    </w:p>
    <w:p w:rsidR="000F1A69" w:rsidRPr="000F1A69" w:rsidRDefault="000F1A69" w:rsidP="000F1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1. Общие положения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1.1. Настоящее положение определяет порядок организации и проведения районного этапа </w:t>
      </w: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 xml:space="preserve">девятого областного фестиваля-конкурса «Удивительный мир детства»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>(далее фестиваль-конкурс)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1.2. </w:t>
      </w: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 xml:space="preserve">Фестиваль-конкурс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проводится с целью создания оптимальных условий пребывания воспитанников в учреждениях 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образования, реализующих образовательную программу дошкольного образования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и совершенствования качества организации образовательного процесса.</w:t>
      </w:r>
    </w:p>
    <w:p w:rsidR="000F1A69" w:rsidRPr="000F1A69" w:rsidRDefault="000F1A69" w:rsidP="000F1A6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1.3. Основными задачами фестиваля-конкурса являются: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создание условий для повышения качества работы по трудовому и профессиональному воспитанию детей в учреждениях образования,</w:t>
      </w:r>
      <w:r w:rsidRPr="000F1A69">
        <w:t xml:space="preserve">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реализующих образовательную программу дошкольного образования;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выявление творческих способностей педагогических работников, содействие проявлению инициативы и педагогической грамотности в процессе разработки дидактических и методических материалов для реализации задач трудового и профессионального воспитания детей дошкольного возраста;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обеспечение трансляции перспективного опыта работы.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1.4. 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Организаторами фестиваля-конкурса являются управление по образованию Борисовск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райисполкома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, государственное учреждение «Учебно-методический центр Борисовского района».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1.5. Фестиваль-конкурс проводится по 7 номинациям: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Номинации для малокомплектных учреждений дошкольного образования (1-3 группы), учреждений общего среднего образования, реализующих образовательную программу дошкольного образования:</w:t>
      </w:r>
    </w:p>
    <w:p w:rsidR="000F1A69" w:rsidRPr="000F1A69" w:rsidRDefault="000F1A69" w:rsidP="000F1A69">
      <w:pPr>
        <w:spacing w:after="0" w:line="240" w:lineRule="auto"/>
        <w:ind w:left="708" w:firstLine="1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«Организация трудовой деятельности детей на прогулке весной», «Организация трудовой деятельности детей на прогулке летом», «Организация трудовой деятельности детей на прогулке осенью», «Организация трудовой деятельности детей на прогулке зимой».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Номинации для учреждений дошкольного образования (4 и более групп):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 xml:space="preserve">«Серия дидактических игр «Знакомим с профессиями взрослых», 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«</w:t>
      </w:r>
      <w:proofErr w:type="spellStart"/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Видеоконсультация</w:t>
      </w:r>
      <w:proofErr w:type="spellEnd"/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 xml:space="preserve"> для родителей «Приобщение детей к труду в условиях семейного воспитания»,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«Видеоролик для детей старшего дошкольного возраста «Профессии наших родителей».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1.6. К участию в фестивале-конкурсе приглашаются коллективы учреждений образования, реализующих образовательную программу дошкольного образования.</w:t>
      </w:r>
    </w:p>
    <w:p w:rsidR="000F1A69" w:rsidRPr="000F1A69" w:rsidRDefault="000F1A69" w:rsidP="000F1A6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1.7. Участие в фестивале-конкурсе является бесплатным. 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1.8. Для подведения итогов фестиваля-конкурса формируется экспертная группа (жюри) в составе не менее трех человек.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Экспертная группа (жюри):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организует оценку представленных материалов в соответствии с критериями;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оформляет протокол решений;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определяет победителей фестиваля-конкурса;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вносит предложения по улучшению уровня методического сопровождения и организации фестиваля-конкурса.</w:t>
      </w:r>
    </w:p>
    <w:p w:rsidR="000F1A69" w:rsidRPr="000F1A69" w:rsidRDefault="000F1A69" w:rsidP="000F1A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1.9. Решение экспертной группы (жюри) принимается на заседании путем открытого голосования и оформляется протоколом. Экспертная группа (жюри) имеет право принимать решение, если на заседании присутствует не менее 2/3 утвержденного состава. Решение считается принятым, если за него проголосовало более половины присутствующих членов экспертной группы (жюри).</w:t>
      </w:r>
    </w:p>
    <w:p w:rsidR="000F1A69" w:rsidRPr="000F1A69" w:rsidRDefault="000F1A69" w:rsidP="000F1A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Члены экспертной группы (жюри) 11-12 апреля 2024 года определяют победителей фестиваля-конкурса и направляют материалы (до 15 апреля 2024 г.) для участия в областном фестивале-конкурсе:</w:t>
      </w:r>
    </w:p>
    <w:p w:rsidR="000F1A69" w:rsidRPr="000F1A69" w:rsidRDefault="000F1A69" w:rsidP="000F1A69">
      <w:pPr>
        <w:pStyle w:val="a3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государственное учреждение образование (далее – ГУО) «Минский областной институт развития образования» (учебно-методический отдел дошкольного и начального образования) заявку на участие (приложение 1) и конкурсные материалы (настольно-печатная игра, </w:t>
      </w:r>
      <w:proofErr w:type="spellStart"/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флаер</w:t>
      </w:r>
      <w:proofErr w:type="spellEnd"/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). Пройти электронную регистрацию с предоставлением ссылок на другие конкурсные материалы (приложение 2). Ссылки для регистрации: </w:t>
      </w:r>
      <w:hyperlink r:id="rId8" w:history="1"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https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://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forms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.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gle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/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yEv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87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oHMBsRSsKoB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6</w:t>
        </w:r>
      </w:hyperlink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(малокомплектные учреждения дошкольного образования, учреждения общего среднего образования, реализующие образовательную программу дошкольного образования); </w:t>
      </w:r>
      <w:hyperlink r:id="rId9" w:history="1"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https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://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forms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.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gle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/3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iec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9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eTFeie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7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val="en-US" w:eastAsia="ru-RU"/>
          </w:rPr>
          <w:t>SUvK</w:t>
        </w:r>
        <w:r w:rsidRPr="000F1A69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lang w:eastAsia="ru-RU"/>
          </w:rPr>
          <w:t>9</w:t>
        </w:r>
      </w:hyperlink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(учреждения дошкольного образования, 4 и более групп).</w:t>
      </w:r>
    </w:p>
    <w:p w:rsidR="000F1A69" w:rsidRPr="000F1A69" w:rsidRDefault="000F1A69" w:rsidP="000F1A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0F1A69" w:rsidRPr="000F1A69" w:rsidRDefault="000F1A69" w:rsidP="000F1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2. Условия проведения фестиваля-конкурса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>2.1.</w:t>
      </w: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ab/>
        <w:t>Фестиваль-конкурс проводится в период с 1 апреля по 12 апреля 2024 года.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2.2.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ab/>
        <w:t xml:space="preserve">Для участия в фестивале-конкурсе необходимо не позднее 10 апреля 2024 года выслать на электронный адрес </w:t>
      </w:r>
      <w:hyperlink r:id="rId10" w:history="1">
        <w:r w:rsidR="0069211F" w:rsidRPr="00D426E6">
          <w:rPr>
            <w:rStyle w:val="a7"/>
            <w:rFonts w:ascii="Times New Roman" w:eastAsiaTheme="minorEastAsia" w:hAnsi="Times New Roman" w:cs="Times New Roman"/>
            <w:sz w:val="30"/>
            <w:szCs w:val="30"/>
            <w:lang w:eastAsia="be-BY"/>
          </w:rPr>
          <w:t>sad39@rooborisov.by</w:t>
        </w:r>
      </w:hyperlink>
      <w:r w:rsidR="0069211F">
        <w:rPr>
          <w:rStyle w:val="a7"/>
          <w:rFonts w:ascii="Times New Roman" w:eastAsiaTheme="minorEastAsia" w:hAnsi="Times New Roman" w:cs="Times New Roman"/>
          <w:color w:val="auto"/>
          <w:sz w:val="30"/>
          <w:szCs w:val="30"/>
          <w:lang w:eastAsia="be-BY"/>
        </w:rPr>
        <w:t xml:space="preserve"> 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</w:t>
      </w:r>
      <w:r w:rsidRPr="000F1A69">
        <w:rPr>
          <w:rStyle w:val="a7"/>
          <w:rFonts w:ascii="Times New Roman" w:eastAsiaTheme="minorEastAsia" w:hAnsi="Times New Roman" w:cs="Times New Roman"/>
          <w:color w:val="auto"/>
          <w:sz w:val="30"/>
          <w:szCs w:val="30"/>
          <w:u w:val="none"/>
          <w:lang w:eastAsia="be-BY"/>
        </w:rPr>
        <w:t xml:space="preserve"> </w:t>
      </w:r>
      <w:r w:rsidRPr="000F1A69">
        <w:rPr>
          <w:rStyle w:val="a7"/>
          <w:rFonts w:ascii="Times New Roman" w:hAnsi="Times New Roman" w:cs="Times New Roman"/>
          <w:color w:val="auto"/>
          <w:sz w:val="28"/>
          <w:u w:val="none"/>
        </w:rPr>
        <w:t xml:space="preserve">(для </w:t>
      </w:r>
      <w:proofErr w:type="spellStart"/>
      <w:r w:rsidRPr="000F1A69">
        <w:rPr>
          <w:rStyle w:val="a7"/>
          <w:rFonts w:ascii="Times New Roman" w:hAnsi="Times New Roman" w:cs="Times New Roman"/>
          <w:color w:val="auto"/>
          <w:sz w:val="28"/>
          <w:u w:val="none"/>
        </w:rPr>
        <w:t>Шкарубо</w:t>
      </w:r>
      <w:proofErr w:type="spellEnd"/>
      <w:r w:rsidRPr="000F1A69">
        <w:rPr>
          <w:rStyle w:val="a7"/>
          <w:rFonts w:ascii="Times New Roman" w:hAnsi="Times New Roman" w:cs="Times New Roman"/>
          <w:color w:val="auto"/>
          <w:sz w:val="28"/>
          <w:u w:val="none"/>
        </w:rPr>
        <w:t xml:space="preserve"> Ю.А.)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заявку 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письменной форме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(приложение 1) и конкурсные материалы (приложение 2) номинации</w:t>
      </w:r>
      <w:r w:rsidRPr="000F1A69">
        <w:t xml:space="preserve">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для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lastRenderedPageBreak/>
        <w:t xml:space="preserve">малокомплектных учреждений дошкольного образования (1-3 группы), учреждений общего среднего образования, реализующих образовательную программу дошкольного образования; </w:t>
      </w:r>
      <w:hyperlink r:id="rId11" w:history="1">
        <w:proofErr w:type="gramStart"/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sad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proofErr w:type="gramEnd"/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raduga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borisov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="0069211F" w:rsidRPr="00D426E6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  <w:proofErr w:type="gramStart"/>
      </w:hyperlink>
      <w:r w:rsidR="0069211F" w:rsidRPr="0069211F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(для </w:t>
      </w:r>
      <w:proofErr w:type="spellStart"/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Ермашкевич</w:t>
      </w:r>
      <w:proofErr w:type="spellEnd"/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С.А.) заявку в письменной форме (приложение 1) и конкурсные материалы (приложение 2) номинации</w:t>
      </w:r>
      <w:r w:rsidRPr="000F1A69">
        <w:t xml:space="preserve">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для учреждений дошкольного образования (4 и более групп).</w:t>
      </w:r>
      <w:proofErr w:type="gramEnd"/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Работы, поступившие после окончания срока предоставления, а также не соответствующие установленным требованиям, к участию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br/>
        <w:t xml:space="preserve">в фестивале-конкурсе не допускаются. 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2.3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ab/>
      </w: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 xml:space="preserve">Фестиваль-конкурс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проходит в заочном формате и предполагает оценку экспертной группой (жюри) представленных материалов (отдельно по каждой номинации) по указанным в настоящем порядке критериям (приложение 3).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Списки победителей фестиваля-конкурса размещаются на сайте </w:t>
      </w:r>
      <w:hyperlink r:id="rId12" w:history="1">
        <w:r w:rsidRPr="000F1A69">
          <w:t xml:space="preserve"> </w:t>
        </w:r>
        <w:r w:rsidRPr="0069211F">
          <w:rPr>
            <w:rStyle w:val="a7"/>
            <w:rFonts w:ascii="Times New Roman" w:eastAsiaTheme="minorEastAsia" w:hAnsi="Times New Roman" w:cs="Times New Roman"/>
            <w:color w:val="auto"/>
            <w:sz w:val="30"/>
            <w:szCs w:val="30"/>
            <w:u w:val="none"/>
            <w:lang w:eastAsia="be-BY"/>
          </w:rPr>
          <w:t>rumk@rooborisov.by</w:t>
        </w:r>
      </w:hyperlink>
      <w:r w:rsidR="0069211F" w:rsidRPr="0069211F">
        <w:t xml:space="preserve">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не позднее 15 апреля 2024 года.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2.4. 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Победители определяются в каждой номинации и награждаются дипломами </w:t>
      </w:r>
      <w:r w:rsidRPr="000F1A69">
        <w:rPr>
          <w:rFonts w:ascii="Times New Roman" w:eastAsia="Times New Roman" w:hAnsi="Times New Roman" w:cs="Times New Roman"/>
          <w:sz w:val="30"/>
          <w:szCs w:val="30"/>
          <w:lang w:val="en-US" w:eastAsia="be-BY"/>
        </w:rPr>
        <w:t>I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</w:t>
      </w:r>
      <w:r w:rsidRPr="000F1A69">
        <w:rPr>
          <w:rFonts w:ascii="Times New Roman" w:eastAsia="Times New Roman" w:hAnsi="Times New Roman" w:cs="Times New Roman"/>
          <w:sz w:val="30"/>
          <w:szCs w:val="30"/>
          <w:lang w:val="en-US" w:eastAsia="be-BY"/>
        </w:rPr>
        <w:t>II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</w:t>
      </w:r>
      <w:r w:rsidRPr="000F1A69">
        <w:rPr>
          <w:rFonts w:ascii="Times New Roman" w:eastAsia="Times New Roman" w:hAnsi="Times New Roman" w:cs="Times New Roman"/>
          <w:sz w:val="30"/>
          <w:szCs w:val="30"/>
          <w:lang w:val="en-US" w:eastAsia="be-BY"/>
        </w:rPr>
        <w:t>III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степени. Количество победителей составляет не более 45% от общего количества участников фестиваля-конкурса. Количество дипломов I степени не должно превышать 20% от количества победителей, II степени – 30%, III степени – 50% с учетом правил математического округления.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2.5. Трансляция результатов фестиваля-конкурса осуществляется посредством размещения информации на сайте 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ГУ 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«Учебно-методический центр Борисовского района», а также публикациях в средствах массовой информации.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</w:p>
    <w:p w:rsidR="000F1A69" w:rsidRPr="000F1A69" w:rsidRDefault="000F1A69" w:rsidP="000F1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3. Требования к материалам, </w:t>
      </w:r>
    </w:p>
    <w:p w:rsidR="000F1A69" w:rsidRPr="000F1A69" w:rsidRDefault="000F1A69" w:rsidP="000F1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proofErr w:type="gramStart"/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представленным к участию в фестивале-конкурсе</w:t>
      </w:r>
      <w:proofErr w:type="gramEnd"/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>3.1. Для участия в фестивале-конкурсе принимаются материалы, соответствующие требованиям к конкурсным материалам (приложение 4).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3.2. Материалы победителей 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фестиваля-конкурса</w:t>
      </w:r>
      <w:r w:rsidRPr="000F1A69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безвозмездно передаются в ГУО «Минский областной институт развития образования» для дальнейшего участия в девятом областном фестивале-конкурсе «Удивительный мир детства».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highlight w:val="yellow"/>
          <w:lang w:eastAsia="be-BY"/>
        </w:rPr>
      </w:pPr>
    </w:p>
    <w:p w:rsidR="000F1A69" w:rsidRPr="000F1A69" w:rsidRDefault="000F1A69" w:rsidP="000F1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4.</w:t>
      </w:r>
      <w:r w:rsidRPr="000F1A69">
        <w:t> </w:t>
      </w:r>
      <w:r w:rsidRPr="000F1A69">
        <w:rPr>
          <w:rFonts w:ascii="Times New Roman" w:eastAsia="Times New Roman" w:hAnsi="Times New Roman" w:cs="Times New Roman"/>
          <w:sz w:val="30"/>
          <w:szCs w:val="30"/>
          <w:lang w:eastAsia="be-BY"/>
        </w:rPr>
        <w:t>Финансирование фестиваля-конкурса</w:t>
      </w:r>
    </w:p>
    <w:p w:rsidR="000F1A69" w:rsidRP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t xml:space="preserve">Финансирование фестиваля-конкурса осуществляется </w:t>
      </w:r>
      <w:r w:rsidRPr="000F1A69">
        <w:rPr>
          <w:rFonts w:ascii="Times New Roman" w:eastAsiaTheme="minorEastAsia" w:hAnsi="Times New Roman"/>
          <w:sz w:val="30"/>
          <w:szCs w:val="30"/>
          <w:lang w:eastAsia="be-BY"/>
        </w:rPr>
        <w:br/>
        <w:t xml:space="preserve">в установленном порядке за счет средств бюджета, выделенных на проведение централизованных мероприятий, и иных источников, не запрещенных законодательством Республики Беларусь. </w:t>
      </w:r>
    </w:p>
    <w:p w:rsidR="000F1A69" w:rsidRDefault="000F1A69" w:rsidP="000F1A69">
      <w:pPr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be-BY"/>
        </w:rPr>
        <w:sectPr w:rsidR="000F1A69" w:rsidSect="000F1A69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1A69" w:rsidRDefault="000F1A69" w:rsidP="000F1A69">
      <w:pPr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</w:p>
    <w:p w:rsidR="000F1A69" w:rsidRPr="000F1A69" w:rsidRDefault="000F1A69" w:rsidP="000F1A69">
      <w:pPr>
        <w:spacing w:after="0" w:line="280" w:lineRule="exact"/>
        <w:ind w:left="1049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F1A6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Приложение 1</w:t>
      </w:r>
    </w:p>
    <w:p w:rsidR="000F1A69" w:rsidRPr="000F1A69" w:rsidRDefault="000F1A69" w:rsidP="000F1A69">
      <w:pPr>
        <w:spacing w:after="0" w:line="280" w:lineRule="exact"/>
        <w:ind w:left="10490"/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>к Порядку проведения</w:t>
      </w:r>
    </w:p>
    <w:p w:rsidR="000F1A69" w:rsidRPr="000F1A69" w:rsidRDefault="000F1A69" w:rsidP="000F1A69">
      <w:pPr>
        <w:spacing w:after="0" w:line="280" w:lineRule="exact"/>
        <w:ind w:left="10490"/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 xml:space="preserve">районного этапа девятого областного </w:t>
      </w:r>
    </w:p>
    <w:p w:rsidR="000F1A69" w:rsidRPr="000F1A69" w:rsidRDefault="000F1A69" w:rsidP="000F1A69">
      <w:pPr>
        <w:spacing w:after="0" w:line="280" w:lineRule="exact"/>
        <w:ind w:left="10490"/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</w:pPr>
      <w:r w:rsidRPr="000F1A69">
        <w:rPr>
          <w:rFonts w:ascii="Times New Roman" w:eastAsiaTheme="minorEastAsia" w:hAnsi="Times New Roman" w:cs="Times New Roman"/>
          <w:bCs/>
          <w:sz w:val="30"/>
          <w:szCs w:val="30"/>
          <w:lang w:eastAsia="be-BY"/>
        </w:rPr>
        <w:t>фестиваля-конкурса «Удивительный мир детства»</w:t>
      </w:r>
    </w:p>
    <w:p w:rsidR="000F1A69" w:rsidRDefault="000F1A69" w:rsidP="000F1A69">
      <w:pPr>
        <w:jc w:val="right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</w:p>
    <w:p w:rsidR="000F1A69" w:rsidRPr="00186F61" w:rsidRDefault="000F1A69" w:rsidP="000F1A69">
      <w:pPr>
        <w:tabs>
          <w:tab w:val="left" w:pos="6610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ЗАЯВКА</w:t>
      </w:r>
    </w:p>
    <w:p w:rsidR="000F1A69" w:rsidRPr="00186F61" w:rsidRDefault="000F1A69" w:rsidP="000F1A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участие в </w:t>
      </w:r>
      <w:r>
        <w:rPr>
          <w:rFonts w:ascii="Times New Roman" w:eastAsiaTheme="minorEastAsia" w:hAnsi="Times New Roman" w:cs="Times New Roman"/>
          <w:sz w:val="30"/>
          <w:szCs w:val="30"/>
          <w:lang w:eastAsia="be-BY"/>
        </w:rPr>
        <w:t>район</w:t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ном </w:t>
      </w:r>
      <w:r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этапе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девятого областного </w:t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be-BY"/>
        </w:rPr>
        <w:t>фестивал</w:t>
      </w:r>
      <w:r>
        <w:rPr>
          <w:rFonts w:ascii="Times New Roman" w:eastAsiaTheme="minorEastAsia" w:hAnsi="Times New Roman" w:cs="Times New Roman"/>
          <w:sz w:val="30"/>
          <w:szCs w:val="30"/>
          <w:lang w:eastAsia="be-BY"/>
        </w:rPr>
        <w:t>я</w:t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be-BY"/>
        </w:rPr>
        <w:t>-конкурс</w:t>
      </w:r>
      <w:r>
        <w:rPr>
          <w:rFonts w:ascii="Times New Roman" w:eastAsiaTheme="minorEastAsia" w:hAnsi="Times New Roman" w:cs="Times New Roman"/>
          <w:sz w:val="30"/>
          <w:szCs w:val="30"/>
          <w:lang w:eastAsia="be-BY"/>
        </w:rPr>
        <w:t>а</w:t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«Удивительный мир детства»</w:t>
      </w:r>
    </w:p>
    <w:p w:rsidR="000F1A69" w:rsidRPr="00186F61" w:rsidRDefault="000F1A69" w:rsidP="000F1A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tbl>
      <w:tblPr>
        <w:tblStyle w:val="a4"/>
        <w:tblW w:w="15197" w:type="dxa"/>
        <w:tblLook w:val="04A0" w:firstRow="1" w:lastRow="0" w:firstColumn="1" w:lastColumn="0" w:noHBand="0" w:noVBand="1"/>
      </w:tblPr>
      <w:tblGrid>
        <w:gridCol w:w="3828"/>
        <w:gridCol w:w="5982"/>
        <w:gridCol w:w="5387"/>
      </w:tblGrid>
      <w:tr w:rsidR="000F1A69" w:rsidRPr="00186F61" w:rsidTr="000F1A69">
        <w:tc>
          <w:tcPr>
            <w:tcW w:w="3828" w:type="dxa"/>
          </w:tcPr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6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 дошкольного образования, принимающего участие в конкурсе; Ф.И.О. заведующего или заместителя заведующего </w:t>
            </w:r>
            <w:r w:rsidRPr="0018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основной деятельности, ответственного </w:t>
            </w:r>
            <w:r w:rsidRPr="0018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материалов; </w:t>
            </w:r>
          </w:p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6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1A69" w:rsidRPr="00186F61" w:rsidRDefault="000F1A69" w:rsidP="00546B0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18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место работы</w:t>
            </w:r>
            <w:r w:rsidRPr="00186F61">
              <w:rPr>
                <w:rFonts w:ascii="Times New Roman" w:hAnsi="Times New Roman" w:cs="Times New Roman"/>
                <w:sz w:val="24"/>
                <w:szCs w:val="24"/>
              </w:rPr>
              <w:t>, курирующего участие в фестивале-конкурсе, контактный телефон</w:t>
            </w:r>
          </w:p>
        </w:tc>
      </w:tr>
      <w:tr w:rsidR="000F1A69" w:rsidRPr="00186F61" w:rsidTr="000F1A69">
        <w:tc>
          <w:tcPr>
            <w:tcW w:w="3828" w:type="dxa"/>
          </w:tcPr>
          <w:p w:rsidR="000F1A69" w:rsidRPr="00186F61" w:rsidRDefault="000F1A69" w:rsidP="0054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F1A69" w:rsidRPr="00186F61" w:rsidRDefault="000F1A69" w:rsidP="0054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1A69" w:rsidRPr="00186F61" w:rsidRDefault="000F1A69" w:rsidP="0054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69" w:rsidRPr="00186F61" w:rsidTr="000F1A69">
        <w:tc>
          <w:tcPr>
            <w:tcW w:w="3828" w:type="dxa"/>
          </w:tcPr>
          <w:p w:rsidR="000F1A69" w:rsidRPr="00186F61" w:rsidRDefault="000F1A69" w:rsidP="0054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F1A69" w:rsidRPr="00186F61" w:rsidRDefault="000F1A69" w:rsidP="0054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1A69" w:rsidRPr="00186F61" w:rsidRDefault="000F1A69" w:rsidP="0054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A69" w:rsidRPr="00186F61" w:rsidRDefault="000F1A69" w:rsidP="000F1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</w:t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__________</w:t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____________</w:t>
      </w:r>
    </w:p>
    <w:p w:rsidR="000F1A69" w:rsidRPr="00186F61" w:rsidRDefault="000F1A69" w:rsidP="000F1A69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186F61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(</w:t>
      </w:r>
      <w:r w:rsidRPr="00186F61">
        <w:rPr>
          <w:rFonts w:ascii="Times New Roman" w:eastAsiaTheme="minorEastAsia" w:hAnsi="Times New Roman" w:cs="Times New Roman"/>
          <w:i/>
          <w:szCs w:val="30"/>
          <w:lang w:eastAsia="ru-RU"/>
        </w:rPr>
        <w:t>должность)</w:t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i/>
          <w:szCs w:val="30"/>
          <w:lang w:eastAsia="ru-RU"/>
        </w:rPr>
        <w:t>(подпись)</w:t>
      </w:r>
      <w:r w:rsidRPr="00186F61">
        <w:rPr>
          <w:rFonts w:ascii="Times New Roman" w:eastAsiaTheme="minorEastAsia" w:hAnsi="Times New Roman" w:cs="Times New Roman"/>
          <w:i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szCs w:val="30"/>
          <w:lang w:eastAsia="ru-RU"/>
        </w:rPr>
        <w:tab/>
      </w:r>
      <w:r w:rsidRPr="00186F61">
        <w:rPr>
          <w:rFonts w:ascii="Times New Roman" w:eastAsiaTheme="minorEastAsia" w:hAnsi="Times New Roman" w:cs="Times New Roman"/>
          <w:i/>
          <w:szCs w:val="30"/>
          <w:lang w:eastAsia="ru-RU"/>
        </w:rPr>
        <w:t>(Ф.И.О.)</w:t>
      </w:r>
    </w:p>
    <w:p w:rsidR="000F1A69" w:rsidRPr="00186F61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F1A6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0F1A69" w:rsidSect="000F1A6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F1A69" w:rsidRPr="00FA2939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186F6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ab/>
      </w:r>
    </w:p>
    <w:p w:rsidR="000F1A69" w:rsidRPr="00186F61" w:rsidRDefault="000F1A69" w:rsidP="000F1A69">
      <w:pPr>
        <w:spacing w:after="0" w:line="280" w:lineRule="exact"/>
        <w:ind w:left="5670"/>
        <w:jc w:val="both"/>
      </w:pPr>
      <w:r w:rsidRPr="00186F61">
        <w:rPr>
          <w:rFonts w:ascii="Times New Roman" w:eastAsiaTheme="minorEastAsia" w:hAnsi="Times New Roman"/>
          <w:sz w:val="30"/>
          <w:szCs w:val="30"/>
          <w:lang w:eastAsia="be-BY"/>
        </w:rPr>
        <w:t>Приложение 2</w:t>
      </w:r>
    </w:p>
    <w:p w:rsidR="000F1A69" w:rsidRPr="000B5472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>
        <w:rPr>
          <w:rFonts w:ascii="Times New Roman" w:eastAsiaTheme="minorEastAsia" w:hAnsi="Times New Roman"/>
          <w:sz w:val="30"/>
          <w:szCs w:val="30"/>
          <w:lang w:eastAsia="be-BY"/>
        </w:rPr>
        <w:t>к </w:t>
      </w:r>
      <w:r w:rsidRPr="000B5472">
        <w:rPr>
          <w:rFonts w:ascii="Times New Roman" w:eastAsiaTheme="minorEastAsia" w:hAnsi="Times New Roman"/>
          <w:sz w:val="30"/>
          <w:szCs w:val="30"/>
          <w:lang w:eastAsia="be-BY"/>
        </w:rPr>
        <w:t>Порядку проведения районного этапа</w:t>
      </w:r>
    </w:p>
    <w:p w:rsidR="000F1A69" w:rsidRPr="000B5472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B5472">
        <w:rPr>
          <w:rFonts w:ascii="Times New Roman" w:eastAsiaTheme="minorEastAsia" w:hAnsi="Times New Roman"/>
          <w:sz w:val="30"/>
          <w:szCs w:val="30"/>
          <w:lang w:eastAsia="be-BY"/>
        </w:rPr>
        <w:t>девятого областного</w:t>
      </w:r>
    </w:p>
    <w:p w:rsidR="000F1A69" w:rsidRPr="000B5472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B5472">
        <w:rPr>
          <w:rFonts w:ascii="Times New Roman" w:eastAsiaTheme="minorEastAsia" w:hAnsi="Times New Roman"/>
          <w:sz w:val="30"/>
          <w:szCs w:val="30"/>
          <w:lang w:eastAsia="be-BY"/>
        </w:rPr>
        <w:t xml:space="preserve">фестиваля-конкурса </w:t>
      </w:r>
    </w:p>
    <w:p w:rsidR="000F1A69" w:rsidRPr="00186F61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0B5472">
        <w:rPr>
          <w:rFonts w:ascii="Times New Roman" w:eastAsiaTheme="minorEastAsia" w:hAnsi="Times New Roman"/>
          <w:sz w:val="30"/>
          <w:szCs w:val="30"/>
          <w:lang w:eastAsia="be-BY"/>
        </w:rPr>
        <w:t>«Удивительный мир детства»</w:t>
      </w:r>
    </w:p>
    <w:p w:rsidR="000F1A69" w:rsidRPr="00186F61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</w:p>
    <w:p w:rsidR="000F1A69" w:rsidRPr="00186F61" w:rsidRDefault="000F1A69" w:rsidP="000F1A69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30"/>
          <w:szCs w:val="30"/>
          <w:lang w:eastAsia="be-BY"/>
        </w:rPr>
      </w:pPr>
      <w:r w:rsidRPr="00186F61">
        <w:rPr>
          <w:rFonts w:ascii="Times New Roman" w:eastAsiaTheme="minorEastAsia" w:hAnsi="Times New Roman"/>
          <w:sz w:val="30"/>
          <w:szCs w:val="30"/>
          <w:lang w:eastAsia="be-BY"/>
        </w:rPr>
        <w:t>Перечень конкурсных материалов</w:t>
      </w:r>
    </w:p>
    <w:p w:rsidR="000F1A69" w:rsidRPr="00C20F01" w:rsidRDefault="000F1A69" w:rsidP="000F1A6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be-BY"/>
        </w:rPr>
      </w:pPr>
    </w:p>
    <w:p w:rsidR="000F1A69" w:rsidRPr="00C20F01" w:rsidRDefault="000F1A69" w:rsidP="000F1A69">
      <w:pPr>
        <w:pStyle w:val="1"/>
        <w:spacing w:line="240" w:lineRule="auto"/>
        <w:ind w:firstLine="500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>Номинации для малокомплектных учреждений дошкольного образования (1-3 группы), учреждений общего среднего образования, реализующих образовательную программу дошкольного образования:</w:t>
      </w:r>
    </w:p>
    <w:p w:rsidR="000F1A69" w:rsidRPr="00C20F01" w:rsidRDefault="000F1A69" w:rsidP="000F1A69">
      <w:pPr>
        <w:pStyle w:val="1"/>
        <w:numPr>
          <w:ilvl w:val="0"/>
          <w:numId w:val="2"/>
        </w:numPr>
        <w:tabs>
          <w:tab w:val="left" w:pos="802"/>
        </w:tabs>
        <w:spacing w:line="240" w:lineRule="auto"/>
        <w:ind w:left="480" w:firstLine="20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 xml:space="preserve">«Организация трудовой деятельности детей на прогулке весной», </w:t>
      </w:r>
    </w:p>
    <w:p w:rsidR="000F1A69" w:rsidRPr="00C20F01" w:rsidRDefault="000F1A69" w:rsidP="000F1A69">
      <w:pPr>
        <w:pStyle w:val="1"/>
        <w:numPr>
          <w:ilvl w:val="0"/>
          <w:numId w:val="2"/>
        </w:numPr>
        <w:tabs>
          <w:tab w:val="left" w:pos="802"/>
        </w:tabs>
        <w:spacing w:line="240" w:lineRule="auto"/>
        <w:ind w:left="480" w:firstLine="20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 xml:space="preserve">«Организация трудовой деятельности детей на прогулке летом», </w:t>
      </w:r>
    </w:p>
    <w:p w:rsidR="000F1A69" w:rsidRPr="00C20F01" w:rsidRDefault="000F1A69" w:rsidP="000F1A69">
      <w:pPr>
        <w:pStyle w:val="1"/>
        <w:numPr>
          <w:ilvl w:val="0"/>
          <w:numId w:val="2"/>
        </w:numPr>
        <w:tabs>
          <w:tab w:val="left" w:pos="802"/>
        </w:tabs>
        <w:spacing w:line="240" w:lineRule="auto"/>
        <w:ind w:left="480" w:firstLine="20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 xml:space="preserve">«Организация трудовой деятельности детей на прогулке осенью», </w:t>
      </w:r>
    </w:p>
    <w:p w:rsidR="000F1A69" w:rsidRPr="00C20F01" w:rsidRDefault="000F1A69" w:rsidP="000F1A69">
      <w:pPr>
        <w:pStyle w:val="1"/>
        <w:numPr>
          <w:ilvl w:val="0"/>
          <w:numId w:val="2"/>
        </w:numPr>
        <w:tabs>
          <w:tab w:val="left" w:pos="802"/>
        </w:tabs>
        <w:spacing w:line="240" w:lineRule="auto"/>
        <w:ind w:left="480" w:firstLine="20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 xml:space="preserve">«Организация трудовой деятельности детей на прогулке зимой». </w:t>
      </w:r>
      <w:r w:rsidRPr="00C20F01">
        <w:rPr>
          <w:i/>
          <w:iCs/>
          <w:color w:val="000000"/>
          <w:sz w:val="30"/>
          <w:szCs w:val="30"/>
          <w:lang w:eastAsia="ru-RU" w:bidi="ru-RU"/>
        </w:rPr>
        <w:t>Конкурсные материалы:</w:t>
      </w:r>
    </w:p>
    <w:p w:rsidR="000F1A69" w:rsidRPr="00C20F01" w:rsidRDefault="000F1A69" w:rsidP="000F1A69">
      <w:pPr>
        <w:pStyle w:val="1"/>
        <w:spacing w:after="180" w:line="240" w:lineRule="auto"/>
        <w:ind w:left="480" w:firstLine="2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 xml:space="preserve">Перспективное планирование с учетов возраста воспитанников. Мультимедийная презентация в программе </w:t>
      </w:r>
      <w:r>
        <w:rPr>
          <w:i/>
          <w:iCs/>
          <w:color w:val="000000"/>
          <w:sz w:val="30"/>
          <w:szCs w:val="30"/>
          <w:lang w:val="en-US" w:eastAsia="ru-RU" w:bidi="ru-RU"/>
        </w:rPr>
        <w:t>MS</w:t>
      </w:r>
      <w:r w:rsidRPr="00C20F01">
        <w:rPr>
          <w:i/>
          <w:iCs/>
          <w:color w:val="000000"/>
          <w:sz w:val="30"/>
          <w:szCs w:val="30"/>
          <w:lang w:eastAsia="ru-RU" w:bidi="ru-RU"/>
        </w:rPr>
        <w:t xml:space="preserve"> </w:t>
      </w:r>
      <w:r>
        <w:rPr>
          <w:i/>
          <w:iCs/>
          <w:color w:val="000000"/>
          <w:sz w:val="30"/>
          <w:szCs w:val="30"/>
          <w:lang w:val="en-US" w:eastAsia="ru-RU" w:bidi="ru-RU"/>
        </w:rPr>
        <w:t>PowerPoint</w:t>
      </w:r>
      <w:r w:rsidRPr="00C20F01">
        <w:rPr>
          <w:i/>
          <w:iCs/>
          <w:color w:val="000000"/>
          <w:sz w:val="30"/>
          <w:szCs w:val="30"/>
          <w:lang w:eastAsia="ru-RU" w:bidi="ru-RU"/>
        </w:rPr>
        <w:t>.</w:t>
      </w:r>
    </w:p>
    <w:p w:rsidR="000F1A69" w:rsidRPr="00C20F01" w:rsidRDefault="000F1A69" w:rsidP="000F1A69">
      <w:pPr>
        <w:pStyle w:val="1"/>
        <w:spacing w:line="240" w:lineRule="auto"/>
        <w:ind w:firstLine="500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>Номинации для учреждений дошкольного образовани</w:t>
      </w:r>
      <w:r>
        <w:rPr>
          <w:color w:val="000000"/>
          <w:sz w:val="30"/>
          <w:szCs w:val="30"/>
          <w:lang w:eastAsia="ru-RU" w:bidi="ru-RU"/>
        </w:rPr>
        <w:t>я</w:t>
      </w:r>
      <w:r w:rsidRPr="00C20F01">
        <w:rPr>
          <w:color w:val="000000"/>
          <w:sz w:val="30"/>
          <w:szCs w:val="30"/>
          <w:lang w:eastAsia="ru-RU" w:bidi="ru-RU"/>
        </w:rPr>
        <w:t xml:space="preserve"> (4 и более групп):</w:t>
      </w:r>
    </w:p>
    <w:p w:rsidR="000F1A69" w:rsidRPr="00C20F01" w:rsidRDefault="000F1A69" w:rsidP="000F1A69">
      <w:pPr>
        <w:pStyle w:val="1"/>
        <w:numPr>
          <w:ilvl w:val="0"/>
          <w:numId w:val="3"/>
        </w:numPr>
        <w:tabs>
          <w:tab w:val="left" w:pos="771"/>
        </w:tabs>
        <w:spacing w:line="240" w:lineRule="auto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>«Серия дидактических игр “Знакомимся с профессиями взрослых”»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>Конкурсные материалы: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>Настольно-печатный вариант игры.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>Электронный вариант игры.</w:t>
      </w:r>
    </w:p>
    <w:p w:rsidR="000F1A69" w:rsidRPr="00C20F01" w:rsidRDefault="000F1A69" w:rsidP="000F1A69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>«</w:t>
      </w:r>
      <w:proofErr w:type="spellStart"/>
      <w:r w:rsidRPr="00C20F01">
        <w:rPr>
          <w:color w:val="000000"/>
          <w:sz w:val="30"/>
          <w:szCs w:val="30"/>
          <w:lang w:eastAsia="ru-RU" w:bidi="ru-RU"/>
        </w:rPr>
        <w:t>Видеоконсультация</w:t>
      </w:r>
      <w:proofErr w:type="spellEnd"/>
      <w:r w:rsidRPr="00C20F01">
        <w:rPr>
          <w:color w:val="000000"/>
          <w:sz w:val="30"/>
          <w:szCs w:val="30"/>
          <w:lang w:eastAsia="ru-RU" w:bidi="ru-RU"/>
        </w:rPr>
        <w:t xml:space="preserve"> для родителей “Приобщение детей к</w:t>
      </w:r>
      <w:r>
        <w:rPr>
          <w:color w:val="000000"/>
          <w:sz w:val="30"/>
          <w:szCs w:val="30"/>
          <w:lang w:eastAsia="ru-RU" w:bidi="ru-RU"/>
        </w:rPr>
        <w:t> </w:t>
      </w:r>
      <w:r w:rsidRPr="00C20F01">
        <w:rPr>
          <w:color w:val="000000"/>
          <w:sz w:val="30"/>
          <w:szCs w:val="30"/>
          <w:lang w:eastAsia="ru-RU" w:bidi="ru-RU"/>
        </w:rPr>
        <w:t>труду в условиях семейного воспитания”»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  <w:lang w:eastAsia="ru-RU" w:bidi="ru-RU"/>
        </w:rPr>
        <w:t>Конкурсные материалы: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  <w:lang w:eastAsia="ru-RU" w:bidi="ru-RU"/>
        </w:rPr>
        <w:t>Видеоконсуль</w:t>
      </w:r>
      <w:r w:rsidRPr="00C20F01">
        <w:rPr>
          <w:i/>
          <w:iCs/>
          <w:color w:val="000000"/>
          <w:sz w:val="30"/>
          <w:szCs w:val="30"/>
          <w:lang w:eastAsia="ru-RU" w:bidi="ru-RU"/>
        </w:rPr>
        <w:t>тация</w:t>
      </w:r>
      <w:proofErr w:type="spellEnd"/>
      <w:r w:rsidRPr="00C20F01">
        <w:rPr>
          <w:i/>
          <w:iCs/>
          <w:color w:val="000000"/>
          <w:sz w:val="30"/>
          <w:szCs w:val="30"/>
          <w:lang w:eastAsia="ru-RU" w:bidi="ru-RU"/>
        </w:rPr>
        <w:t>.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 xml:space="preserve">Рекламный </w:t>
      </w:r>
      <w:proofErr w:type="spellStart"/>
      <w:r w:rsidRPr="00C20F01">
        <w:rPr>
          <w:i/>
          <w:iCs/>
          <w:color w:val="000000"/>
          <w:sz w:val="30"/>
          <w:szCs w:val="30"/>
          <w:lang w:eastAsia="ru-RU" w:bidi="ru-RU"/>
        </w:rPr>
        <w:t>флаер</w:t>
      </w:r>
      <w:proofErr w:type="spellEnd"/>
      <w:r w:rsidRPr="00C20F01">
        <w:rPr>
          <w:i/>
          <w:iCs/>
          <w:color w:val="000000"/>
          <w:sz w:val="30"/>
          <w:szCs w:val="30"/>
          <w:lang w:eastAsia="ru-RU" w:bidi="ru-RU"/>
        </w:rPr>
        <w:t>.</w:t>
      </w:r>
    </w:p>
    <w:p w:rsidR="000F1A69" w:rsidRPr="00C20F01" w:rsidRDefault="000F1A69" w:rsidP="000F1A69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sz w:val="30"/>
          <w:szCs w:val="30"/>
        </w:rPr>
      </w:pPr>
      <w:r w:rsidRPr="00C20F01">
        <w:rPr>
          <w:color w:val="000000"/>
          <w:sz w:val="30"/>
          <w:szCs w:val="30"/>
          <w:lang w:eastAsia="ru-RU" w:bidi="ru-RU"/>
        </w:rPr>
        <w:t>«Видеоролик для детей старшего дошкольного возраста “Профессии наших родителей”»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>Конкурсные материалы:</w:t>
      </w:r>
    </w:p>
    <w:p w:rsidR="000F1A69" w:rsidRPr="00C20F01" w:rsidRDefault="000F1A69" w:rsidP="000F1A69">
      <w:pPr>
        <w:pStyle w:val="1"/>
        <w:spacing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>Видеоролик продолжительностью 3 минуты.</w:t>
      </w:r>
    </w:p>
    <w:p w:rsidR="000F1A69" w:rsidRPr="00C20F01" w:rsidRDefault="000F1A69" w:rsidP="000F1A69">
      <w:pPr>
        <w:pStyle w:val="1"/>
        <w:spacing w:after="180" w:line="240" w:lineRule="auto"/>
        <w:ind w:firstLine="480"/>
        <w:jc w:val="both"/>
        <w:rPr>
          <w:sz w:val="30"/>
          <w:szCs w:val="30"/>
        </w:rPr>
      </w:pPr>
      <w:r w:rsidRPr="00C20F01">
        <w:rPr>
          <w:i/>
          <w:iCs/>
          <w:color w:val="000000"/>
          <w:sz w:val="30"/>
          <w:szCs w:val="30"/>
          <w:lang w:eastAsia="ru-RU" w:bidi="ru-RU"/>
        </w:rPr>
        <w:t>Вопросы к беседе по содержанию видеоролика.</w:t>
      </w: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Pr="00186F61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ab/>
        <w:t>Приложение 3</w:t>
      </w:r>
    </w:p>
    <w:p w:rsidR="000F1A69" w:rsidRPr="000B5472" w:rsidRDefault="000F1A69" w:rsidP="000F1A69">
      <w:pPr>
        <w:tabs>
          <w:tab w:val="left" w:pos="5812"/>
        </w:tabs>
        <w:spacing w:after="0" w:line="280" w:lineRule="exact"/>
        <w:ind w:left="581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 </w:t>
      </w:r>
      <w:r w:rsidRPr="000B547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Порядку проведения  районного этапа девятого областного</w:t>
      </w:r>
    </w:p>
    <w:p w:rsidR="000F1A69" w:rsidRPr="00186F61" w:rsidRDefault="000F1A69" w:rsidP="000F1A69">
      <w:pPr>
        <w:tabs>
          <w:tab w:val="left" w:pos="5812"/>
        </w:tabs>
        <w:spacing w:after="0"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B5472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фестиваля-конкурса </w:t>
      </w:r>
      <w:r w:rsidRPr="000B5472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«Удивительный мир детства»</w:t>
      </w:r>
    </w:p>
    <w:p w:rsidR="000F1A69" w:rsidRPr="00186F61" w:rsidRDefault="000F1A69" w:rsidP="000F1A69">
      <w:pPr>
        <w:tabs>
          <w:tab w:val="left" w:pos="581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Pr="00186F61" w:rsidRDefault="000F1A69" w:rsidP="000F1A69">
      <w:pPr>
        <w:tabs>
          <w:tab w:val="left" w:pos="6621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Критерии и показатели оценки конкурсных материалов</w:t>
      </w:r>
    </w:p>
    <w:p w:rsidR="000F1A69" w:rsidRPr="00186F61" w:rsidRDefault="000F1A69" w:rsidP="000F1A69">
      <w:pPr>
        <w:tabs>
          <w:tab w:val="left" w:pos="662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F1A69" w:rsidRDefault="000F1A69" w:rsidP="000F1A69">
      <w:pPr>
        <w:widowControl w:val="0"/>
        <w:tabs>
          <w:tab w:val="right" w:pos="2075"/>
          <w:tab w:val="left" w:pos="2277"/>
          <w:tab w:val="right" w:pos="3370"/>
          <w:tab w:val="left" w:pos="3572"/>
          <w:tab w:val="right" w:pos="5808"/>
          <w:tab w:val="right" w:pos="6752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Критерии оценки материалов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номинациях </w:t>
      </w: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 xml:space="preserve">«Организация трудовой деятельности детей на прогулке весной», </w:t>
      </w: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 xml:space="preserve">«Организация трудовой деятельности детей на прогулке летом», </w:t>
      </w: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 xml:space="preserve">«Организация трудовой деятельности детей на прогулке осенью», </w:t>
      </w: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«Организация трудовой деятел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ьности детей на прогулке зимой»:</w:t>
      </w:r>
    </w:p>
    <w:p w:rsidR="000F1A69" w:rsidRPr="00DF7AEA" w:rsidRDefault="000F1A69" w:rsidP="000F1A69">
      <w:pPr>
        <w:pStyle w:val="a3"/>
        <w:widowControl w:val="0"/>
        <w:numPr>
          <w:ilvl w:val="0"/>
          <w:numId w:val="7"/>
        </w:numPr>
        <w:tabs>
          <w:tab w:val="right" w:pos="2075"/>
          <w:tab w:val="left" w:pos="2277"/>
          <w:tab w:val="right" w:pos="3370"/>
          <w:tab w:val="left" w:pos="3572"/>
          <w:tab w:val="right" w:pos="5808"/>
          <w:tab w:val="right" w:pos="675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содержания перспективного плана возрасту воспитанников.</w:t>
      </w:r>
    </w:p>
    <w:p w:rsidR="000F1A69" w:rsidRPr="00DF7AEA" w:rsidRDefault="000F1A69" w:rsidP="000F1A69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планирования содержанию учебной программы дошкольного образования.</w:t>
      </w:r>
    </w:p>
    <w:p w:rsidR="000F1A69" w:rsidRPr="00DF7AEA" w:rsidRDefault="000F1A69" w:rsidP="000F1A69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в планировании разных видов трудовой деятельности, организуемой на прогулке.</w:t>
      </w:r>
    </w:p>
    <w:p w:rsidR="000F1A69" w:rsidRPr="00C20F01" w:rsidRDefault="000F1A69" w:rsidP="000F1A69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Соблюдение требования делопроизводства при оформлении текста.</w:t>
      </w:r>
    </w:p>
    <w:p w:rsidR="000F1A69" w:rsidRPr="00C20F01" w:rsidRDefault="000F1A69" w:rsidP="000F1A69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Информативность мультимедийной презентации.</w:t>
      </w:r>
    </w:p>
    <w:p w:rsidR="000F1A69" w:rsidRPr="00C20F01" w:rsidRDefault="000F1A69" w:rsidP="000F1A69">
      <w:pPr>
        <w:widowControl w:val="0"/>
        <w:numPr>
          <w:ilvl w:val="0"/>
          <w:numId w:val="7"/>
        </w:numPr>
        <w:spacing w:after="2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требованиям к конкурсным материалам, указанным в порядке проведения фестиваля-конкурса.</w:t>
      </w:r>
    </w:p>
    <w:p w:rsidR="000F1A69" w:rsidRPr="00C20F01" w:rsidRDefault="000F1A69" w:rsidP="000F1A69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Критерии оценки материалов в номинации «Серия дидактических игр “Знакомимся с профессиями взрослых”»: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содержания игры заявленной тематике.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структуры игры дидактическим требованиям.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Направленность на реализацию содержания учебной программы дошкольного образования.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игры возрастным возможностям воспитанников.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Наличие игрового и дидактического компонента, единство игровой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д</w:t>
      </w: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идактической задач.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оформления игры эстетическим требованиям.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оформления игры санитарным требованиям.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и качество оформления электронного варианта игры.</w:t>
      </w:r>
    </w:p>
    <w:p w:rsidR="000F1A69" w:rsidRPr="00C20F01" w:rsidRDefault="000F1A69" w:rsidP="000F1A69">
      <w:pPr>
        <w:widowControl w:val="0"/>
        <w:numPr>
          <w:ilvl w:val="0"/>
          <w:numId w:val="4"/>
        </w:numPr>
        <w:tabs>
          <w:tab w:val="left" w:pos="426"/>
        </w:tabs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требованиям к конкурсным материалам, указанным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порядке проведения фестиваля-конкурса.</w:t>
      </w:r>
    </w:p>
    <w:p w:rsidR="000F1A69" w:rsidRPr="00C20F01" w:rsidRDefault="000F1A69" w:rsidP="000F1A69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Критерии оценки материалов в номинации «</w:t>
      </w:r>
      <w:proofErr w:type="spellStart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Видеоконсультация</w:t>
      </w:r>
      <w:proofErr w:type="spellEnd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для родителей “Приобщение детей к труду в условиях семейного воспитания”»: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Соответствие содержания тематике.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Адресная направленность содержания.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рекомендации для родителей.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техническим требованиям.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Качество изображения и звукового ряда.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Соответствие содержания </w:t>
      </w:r>
      <w:proofErr w:type="spellStart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флаера</w:t>
      </w:r>
      <w:proofErr w:type="spellEnd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 </w:t>
      </w:r>
      <w:proofErr w:type="spellStart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видеоконсультации</w:t>
      </w:r>
      <w:proofErr w:type="spellEnd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Соответствие </w:t>
      </w:r>
      <w:proofErr w:type="spellStart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флаера</w:t>
      </w:r>
      <w:proofErr w:type="spellEnd"/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оформительским требованиям.</w:t>
      </w:r>
    </w:p>
    <w:p w:rsidR="000F1A69" w:rsidRPr="00C20F01" w:rsidRDefault="000F1A69" w:rsidP="000F1A69">
      <w:pPr>
        <w:widowControl w:val="0"/>
        <w:numPr>
          <w:ilvl w:val="0"/>
          <w:numId w:val="5"/>
        </w:num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требованиям к конкурсным материалам, указанным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порядке проведения фестиваля-конкурса.</w:t>
      </w:r>
    </w:p>
    <w:p w:rsidR="000F1A69" w:rsidRPr="00C20F01" w:rsidRDefault="000F1A69" w:rsidP="000F1A69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Критерии оценки материалов в номинации «Видеоролик “Профессии наших родителей”»:</w:t>
      </w:r>
    </w:p>
    <w:p w:rsidR="000F1A69" w:rsidRPr="00C20F01" w:rsidRDefault="000F1A69" w:rsidP="000F1A6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видеоролика содержанию учебной программы дошкольного образования, возрасту воспитанников.</w:t>
      </w:r>
    </w:p>
    <w:p w:rsidR="000F1A69" w:rsidRPr="00C20F01" w:rsidRDefault="000F1A69" w:rsidP="000F1A69">
      <w:pPr>
        <w:widowControl w:val="0"/>
        <w:numPr>
          <w:ilvl w:val="0"/>
          <w:numId w:val="6"/>
        </w:numPr>
        <w:tabs>
          <w:tab w:val="left" w:pos="426"/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Познавательный характер обучающего видеоролика.</w:t>
      </w:r>
    </w:p>
    <w:p w:rsidR="000F1A69" w:rsidRPr="00C20F01" w:rsidRDefault="000F1A69" w:rsidP="000F1A6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Качество монтажа видеоряда, доступность зрительному восприятию детей дошкольного возраста.</w:t>
      </w:r>
    </w:p>
    <w:p w:rsidR="000F1A69" w:rsidRPr="00C20F01" w:rsidRDefault="000F1A69" w:rsidP="000F1A6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Доступность содержания сопроводительного текста детям дошкольного возраста.</w:t>
      </w:r>
    </w:p>
    <w:p w:rsidR="000F1A69" w:rsidRPr="00C20F01" w:rsidRDefault="000F1A69" w:rsidP="000F1A6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Точность и краткость формулировки вопросов для организации беседы с воспитанниками после просмотра обучающего видеоролика.</w:t>
      </w:r>
    </w:p>
    <w:p w:rsidR="000F1A69" w:rsidRPr="00C20F01" w:rsidRDefault="000F1A69" w:rsidP="000F1A69">
      <w:pPr>
        <w:widowControl w:val="0"/>
        <w:numPr>
          <w:ilvl w:val="0"/>
          <w:numId w:val="6"/>
        </w:num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Соответствие требованиям к конкурсным материалам, указанным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порядке проведения фестиваля-конкурса.</w:t>
      </w:r>
    </w:p>
    <w:p w:rsidR="000F1A69" w:rsidRPr="00C20F01" w:rsidRDefault="000F1A69" w:rsidP="000F1A69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20F0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Показатели оценки конкурсных материалов (баллы):</w:t>
      </w:r>
    </w:p>
    <w:p w:rsidR="000F1A69" w:rsidRPr="00DF7AEA" w:rsidRDefault="000F1A69" w:rsidP="000F1A69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3 </w:t>
      </w: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балла - высокий уровень (100% соответствия);</w:t>
      </w:r>
    </w:p>
    <w:p w:rsidR="000F1A69" w:rsidRPr="00DF7AEA" w:rsidRDefault="000F1A69" w:rsidP="000F1A69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2 </w:t>
      </w:r>
      <w:r w:rsidRPr="00DF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балла - средний уровень (имеются неточности / несоответствия);</w:t>
      </w:r>
    </w:p>
    <w:p w:rsidR="000F1A69" w:rsidRPr="00DF7AEA" w:rsidRDefault="000F1A69" w:rsidP="000F1A69">
      <w:pPr>
        <w:tabs>
          <w:tab w:val="left" w:pos="0"/>
          <w:tab w:val="left" w:pos="662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  <w:sectPr w:rsidR="000F1A69" w:rsidRPr="00DF7AEA" w:rsidSect="00252E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 xml:space="preserve">1 </w:t>
      </w:r>
      <w:r w:rsidRPr="00DF7AEA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балл - низкий уровень (имеются значительные нарушения).</w:t>
      </w:r>
    </w:p>
    <w:p w:rsidR="000F1A69" w:rsidRPr="00186F61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>Приложение 4</w:t>
      </w:r>
    </w:p>
    <w:p w:rsidR="000F1A69" w:rsidRPr="000B5472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/>
          <w:sz w:val="30"/>
          <w:szCs w:val="30"/>
          <w:lang w:eastAsia="ru-RU"/>
        </w:rPr>
        <w:t xml:space="preserve">к </w:t>
      </w:r>
      <w:r w:rsidRPr="000B5472">
        <w:rPr>
          <w:rFonts w:ascii="Times New Roman" w:eastAsiaTheme="minorEastAsia" w:hAnsi="Times New Roman"/>
          <w:sz w:val="30"/>
          <w:szCs w:val="30"/>
          <w:lang w:eastAsia="ru-RU"/>
        </w:rPr>
        <w:t>Порядку проведения районного этапа девятого областного</w:t>
      </w:r>
    </w:p>
    <w:p w:rsidR="000F1A69" w:rsidRPr="00186F61" w:rsidRDefault="000F1A69" w:rsidP="000F1A69">
      <w:pPr>
        <w:spacing w:after="0" w:line="280" w:lineRule="exact"/>
        <w:ind w:left="567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B5472">
        <w:rPr>
          <w:rFonts w:ascii="Times New Roman" w:eastAsiaTheme="minorEastAsia" w:hAnsi="Times New Roman"/>
          <w:sz w:val="30"/>
          <w:szCs w:val="30"/>
          <w:lang w:eastAsia="ru-RU"/>
        </w:rPr>
        <w:t>фестиваля-конкурса «Удивительный мир детства</w:t>
      </w:r>
    </w:p>
    <w:p w:rsidR="000F1A69" w:rsidRPr="00186F61" w:rsidRDefault="000F1A69" w:rsidP="000F1A69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0F1A69" w:rsidRPr="00186F61" w:rsidRDefault="000F1A69" w:rsidP="000F1A69">
      <w:pPr>
        <w:spacing w:after="0" w:line="240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186F61">
        <w:rPr>
          <w:rFonts w:ascii="Times New Roman" w:eastAsiaTheme="minorEastAsia" w:hAnsi="Times New Roman"/>
          <w:sz w:val="30"/>
          <w:szCs w:val="30"/>
          <w:lang w:eastAsia="ru-RU"/>
        </w:rPr>
        <w:t>Требования к конкурсным материалам</w:t>
      </w:r>
    </w:p>
    <w:p w:rsidR="000F1A69" w:rsidRDefault="000F1A69" w:rsidP="000F1A69">
      <w:pPr>
        <w:widowControl w:val="0"/>
        <w:spacing w:after="0" w:line="254" w:lineRule="auto"/>
        <w:ind w:left="19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текстовым материалам</w:t>
      </w:r>
    </w:p>
    <w:p w:rsidR="000F1A69" w:rsidRPr="00B85BB4" w:rsidRDefault="000F1A69" w:rsidP="000F1A69">
      <w:pPr>
        <w:widowControl w:val="0"/>
        <w:numPr>
          <w:ilvl w:val="0"/>
          <w:numId w:val="8"/>
        </w:numPr>
        <w:tabs>
          <w:tab w:val="left" w:pos="777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Перспективное планирование, описание структуры дидактической игры, вопросы к беседе по сюжету видеоролика предоставляются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текстовом варианте (формат документа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Word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формат бумаги А</w:t>
      </w:r>
      <w:proofErr w:type="gram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proofErr w:type="gramEnd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книжной ориентации) согласно образцу 1. </w:t>
      </w:r>
      <w:proofErr w:type="gram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Гарнитура шрифта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Times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New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Roman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размер кегля - 14 (основной текст), 12 (текст в таблицах), межстрочный интервал - одинарный; абзацный отступ - 1,25 см (основной текст), 1,0 см (текст в таблицах); выравнивание основного текста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ширине, заголовков - по центру.</w:t>
      </w:r>
      <w:proofErr w:type="gramEnd"/>
    </w:p>
    <w:p w:rsidR="000F1A69" w:rsidRPr="00B85BB4" w:rsidRDefault="000F1A69" w:rsidP="000F1A69">
      <w:pPr>
        <w:widowControl w:val="0"/>
        <w:numPr>
          <w:ilvl w:val="0"/>
          <w:numId w:val="8"/>
        </w:numPr>
        <w:tabs>
          <w:tab w:val="left" w:pos="774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Оформление информации об авторах: в текстовых материалах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листах в верхнем колонтитуле слева указывается название учреждения образования, в нижнем - данные об авторе (авторском коллективе);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презентации и видеоролике - на последнем слайде.</w:t>
      </w:r>
    </w:p>
    <w:p w:rsidR="000F1A69" w:rsidRPr="00F91A69" w:rsidRDefault="000F1A69" w:rsidP="000F1A69">
      <w:pPr>
        <w:widowControl w:val="0"/>
        <w:numPr>
          <w:ilvl w:val="0"/>
          <w:numId w:val="8"/>
        </w:numPr>
        <w:tabs>
          <w:tab w:val="left" w:pos="1208"/>
        </w:tabs>
        <w:spacing w:after="0" w:line="240" w:lineRule="auto"/>
        <w:ind w:firstLine="50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Образцы оформления:</w:t>
      </w:r>
    </w:p>
    <w:p w:rsidR="000F1A69" w:rsidRPr="00B85BB4" w:rsidRDefault="000F1A69" w:rsidP="000F1A69">
      <w:pPr>
        <w:widowControl w:val="0"/>
        <w:tabs>
          <w:tab w:val="left" w:pos="1208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240" w:line="25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Перспективное планирование трудовой деятельности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воспитанников старшего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(среднего, младшего)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дошкольного возраста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в весенний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(летний, осенний, зимний)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период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693"/>
        <w:gridCol w:w="1501"/>
        <w:gridCol w:w="1476"/>
        <w:gridCol w:w="1858"/>
      </w:tblGrid>
      <w:tr w:rsidR="000F1A69" w:rsidRPr="00B85BB4" w:rsidTr="00546B0F">
        <w:trPr>
          <w:trHeight w:hRule="exact" w:val="1185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трудовой деятельности, цель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трудовой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организации трудовой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Оборудование, инвентарь</w:t>
            </w:r>
          </w:p>
        </w:tc>
      </w:tr>
      <w:tr w:rsidR="000F1A69" w:rsidRPr="00B85BB4" w:rsidTr="00546B0F">
        <w:trPr>
          <w:trHeight w:hRule="exact" w:val="319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</w:tr>
      <w:tr w:rsidR="000F1A69" w:rsidRPr="00B85BB4" w:rsidTr="00546B0F">
        <w:trPr>
          <w:trHeight w:hRule="exact" w:val="21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F1A69" w:rsidRPr="00B85BB4" w:rsidTr="00546B0F">
        <w:trPr>
          <w:trHeight w:hRule="exact" w:val="21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F1A69" w:rsidRPr="00B85BB4" w:rsidTr="00546B0F">
        <w:trPr>
          <w:trHeight w:hRule="exact" w:val="287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9" w:rsidRPr="00B85BB4" w:rsidRDefault="000F1A69" w:rsidP="00546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</w:tr>
      <w:tr w:rsidR="000F1A69" w:rsidRPr="00B85BB4" w:rsidTr="00546B0F">
        <w:trPr>
          <w:trHeight w:hRule="exact" w:val="21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F1A69" w:rsidRPr="00B85BB4" w:rsidTr="00546B0F">
        <w:trPr>
          <w:trHeight w:hRule="exact" w:val="21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F1A69" w:rsidRPr="00B85BB4" w:rsidTr="00546B0F">
        <w:trPr>
          <w:trHeight w:hRule="exact" w:val="270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9" w:rsidRPr="00B85BB4" w:rsidRDefault="000F1A69" w:rsidP="00546B0F">
            <w:pPr>
              <w:widowControl w:val="0"/>
              <w:tabs>
                <w:tab w:val="left" w:pos="5693"/>
                <w:tab w:val="left" w:leader="underscore" w:pos="6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5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</w:tr>
      <w:tr w:rsidR="000F1A69" w:rsidRPr="00B85BB4" w:rsidTr="00546B0F">
        <w:trPr>
          <w:trHeight w:hRule="exact" w:val="21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0F1A69" w:rsidRPr="00B85BB4" w:rsidTr="00546B0F">
        <w:trPr>
          <w:trHeight w:hRule="exact"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9" w:rsidRPr="00B85BB4" w:rsidRDefault="000F1A69" w:rsidP="00546B0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:rsidR="000F1A69" w:rsidRPr="00B85BB4" w:rsidRDefault="000F1A69" w:rsidP="000F1A69">
      <w:pPr>
        <w:widowControl w:val="0"/>
        <w:spacing w:after="239" w:line="1" w:lineRule="exact"/>
        <w:rPr>
          <w:rFonts w:ascii="Microsoft Sans Serif" w:eastAsia="Microsoft Sans Serif" w:hAnsi="Microsoft Sans Serif" w:cs="Microsoft Sans Serif"/>
          <w:color w:val="000000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Дидактическая игра «...»</w:t>
      </w:r>
    </w:p>
    <w:p w:rsidR="000F1A69" w:rsidRPr="00B85BB4" w:rsidRDefault="000F1A69" w:rsidP="000F1A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Возрастная адресность:</w:t>
      </w:r>
    </w:p>
    <w:p w:rsidR="000F1A69" w:rsidRPr="00B85BB4" w:rsidRDefault="000F1A69" w:rsidP="000F1A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Дидактическая и игровая задачи:</w:t>
      </w:r>
    </w:p>
    <w:p w:rsidR="000F1A69" w:rsidRPr="00B85BB4" w:rsidRDefault="000F1A69" w:rsidP="000F1A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Игровые действия:</w:t>
      </w:r>
    </w:p>
    <w:p w:rsidR="000F1A69" w:rsidRPr="00B85BB4" w:rsidRDefault="000F1A69" w:rsidP="000F1A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Игровые правила:</w:t>
      </w:r>
    </w:p>
    <w:p w:rsidR="000F1A69" w:rsidRPr="00B85BB4" w:rsidRDefault="000F1A69" w:rsidP="000F1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Дидактический материал:</w:t>
      </w:r>
    </w:p>
    <w:p w:rsidR="000F1A69" w:rsidRDefault="000F1A69" w:rsidP="000F1A69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Результат:</w:t>
      </w:r>
    </w:p>
    <w:p w:rsidR="000F1A69" w:rsidRPr="00B85BB4" w:rsidRDefault="000F1A69" w:rsidP="000F1A69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Вопросы к беседе по сюжету видеоролика «...»</w:t>
      </w:r>
    </w:p>
    <w:p w:rsidR="000F1A69" w:rsidRPr="00B85BB4" w:rsidRDefault="000F1A69" w:rsidP="000F1A69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F91A69" w:rsidRDefault="000F1A69" w:rsidP="000F1A69">
      <w:pPr>
        <w:widowControl w:val="0"/>
        <w:spacing w:after="240" w:line="25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т.д.</w:t>
      </w:r>
    </w:p>
    <w:p w:rsidR="000F1A69" w:rsidRPr="00B85BB4" w:rsidRDefault="000F1A69" w:rsidP="000F1A69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обучающему видеоролику</w:t>
      </w:r>
    </w:p>
    <w:p w:rsidR="000F1A69" w:rsidRPr="00B85BB4" w:rsidRDefault="000F1A69" w:rsidP="000F1A69">
      <w:pPr>
        <w:widowControl w:val="0"/>
        <w:numPr>
          <w:ilvl w:val="0"/>
          <w:numId w:val="10"/>
        </w:numPr>
        <w:tabs>
          <w:tab w:val="left" w:pos="805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содержанию:</w:t>
      </w:r>
    </w:p>
    <w:p w:rsidR="000F1A69" w:rsidRPr="00B85BB4" w:rsidRDefault="000F1A69" w:rsidP="000F1A69">
      <w:pPr>
        <w:widowControl w:val="0"/>
        <w:numPr>
          <w:ilvl w:val="1"/>
          <w:numId w:val="10"/>
        </w:numPr>
        <w:tabs>
          <w:tab w:val="left" w:pos="968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содержание видеоролика должно соответствовать возрасту воспитанников старшего дошкольного возраста и учебной программе дошкольного образования;</w:t>
      </w:r>
    </w:p>
    <w:p w:rsidR="000F1A69" w:rsidRPr="00B85BB4" w:rsidRDefault="000F1A69" w:rsidP="000F1A69">
      <w:pPr>
        <w:widowControl w:val="0"/>
        <w:numPr>
          <w:ilvl w:val="1"/>
          <w:numId w:val="10"/>
        </w:numPr>
        <w:tabs>
          <w:tab w:val="left" w:pos="968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заставка в начале видеоряда, должна содержать название видеоролика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(наприм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ер, «Кто работает в больнице?»);</w:t>
      </w:r>
    </w:p>
    <w:p w:rsidR="000F1A69" w:rsidRPr="00B85BB4" w:rsidRDefault="000F1A69" w:rsidP="000F1A69">
      <w:pPr>
        <w:widowControl w:val="0"/>
        <w:numPr>
          <w:ilvl w:val="1"/>
          <w:numId w:val="10"/>
        </w:numPr>
        <w:tabs>
          <w:tab w:val="left" w:pos="968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gram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заставка в конце видеоряда должна содержать информацию 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авторе (-ах), год создания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(например, автор:</w:t>
      </w:r>
      <w:proofErr w:type="gramEnd"/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Иванова Татьяна Ивановна, воспитатель ГУО «Детский сад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зержинска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», 2024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г. или авторский коллект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ив педагогов ГУО «Детский сад №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1 г. Дзержинска», 2024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г.).</w:t>
      </w:r>
    </w:p>
    <w:p w:rsidR="000F1A69" w:rsidRPr="00B85BB4" w:rsidRDefault="000F1A69" w:rsidP="000F1A69">
      <w:pPr>
        <w:widowControl w:val="0"/>
        <w:numPr>
          <w:ilvl w:val="0"/>
          <w:numId w:val="10"/>
        </w:numPr>
        <w:tabs>
          <w:tab w:val="left" w:pos="821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Технические требования:</w:t>
      </w:r>
    </w:p>
    <w:p w:rsidR="000F1A69" w:rsidRPr="00B85BB4" w:rsidRDefault="000F1A69" w:rsidP="000F1A69">
      <w:pPr>
        <w:widowControl w:val="0"/>
        <w:numPr>
          <w:ilvl w:val="1"/>
          <w:numId w:val="10"/>
        </w:numPr>
        <w:tabs>
          <w:tab w:val="left" w:pos="968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продолжительность ролика со звуковым сопровождением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3,5 минут;</w:t>
      </w:r>
    </w:p>
    <w:p w:rsidR="000F1A69" w:rsidRPr="00F91A69" w:rsidRDefault="000F1A69" w:rsidP="000F1A69">
      <w:pPr>
        <w:widowControl w:val="0"/>
        <w:numPr>
          <w:ilvl w:val="1"/>
          <w:numId w:val="10"/>
        </w:numPr>
        <w:tabs>
          <w:tab w:val="left" w:pos="968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формат видеозаписи: МР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V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С/Н.264), разрешение кадра - 1920 х 1080, соотношение сторон кадра - 16:9.</w:t>
      </w:r>
    </w:p>
    <w:p w:rsidR="000F1A69" w:rsidRPr="00B85BB4" w:rsidRDefault="000F1A69" w:rsidP="000F1A69">
      <w:pPr>
        <w:widowControl w:val="0"/>
        <w:tabs>
          <w:tab w:val="left" w:pos="968"/>
        </w:tabs>
        <w:spacing w:after="0" w:line="254" w:lineRule="auto"/>
        <w:ind w:left="5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Требования к </w:t>
      </w:r>
      <w:proofErr w:type="spell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видеоконсультации</w:t>
      </w:r>
      <w:proofErr w:type="spellEnd"/>
    </w:p>
    <w:p w:rsidR="000F1A69" w:rsidRPr="00B85BB4" w:rsidRDefault="000F1A69" w:rsidP="000F1A69">
      <w:pPr>
        <w:widowControl w:val="0"/>
        <w:numPr>
          <w:ilvl w:val="0"/>
          <w:numId w:val="11"/>
        </w:numPr>
        <w:tabs>
          <w:tab w:val="left" w:pos="801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содержанию:</w:t>
      </w:r>
    </w:p>
    <w:p w:rsidR="000F1A69" w:rsidRPr="00B85BB4" w:rsidRDefault="000F1A69" w:rsidP="000F1A69">
      <w:pPr>
        <w:widowControl w:val="0"/>
        <w:numPr>
          <w:ilvl w:val="1"/>
          <w:numId w:val="11"/>
        </w:numPr>
        <w:tabs>
          <w:tab w:val="left" w:pos="968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содержание </w:t>
      </w:r>
      <w:proofErr w:type="spell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видеоконсультации</w:t>
      </w:r>
      <w:proofErr w:type="spellEnd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должно быть направлено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повышение психолого-педагогической компетентности родителей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вопросах организации трудовой деятельности детей дошкольного возраста;</w:t>
      </w:r>
    </w:p>
    <w:p w:rsidR="000F1A69" w:rsidRPr="00B85BB4" w:rsidRDefault="000F1A69" w:rsidP="000F1A69">
      <w:pPr>
        <w:widowControl w:val="0"/>
        <w:numPr>
          <w:ilvl w:val="1"/>
          <w:numId w:val="11"/>
        </w:numPr>
        <w:tabs>
          <w:tab w:val="left" w:pos="968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заставка в начале видеоряда должна содержать название </w:t>
      </w:r>
      <w:proofErr w:type="spell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видеконсультации</w:t>
      </w:r>
      <w:proofErr w:type="spellEnd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(например, «Дети и родители: учим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трудиться - трудимся вместе»);</w:t>
      </w:r>
    </w:p>
    <w:p w:rsidR="000F1A69" w:rsidRPr="00B85BB4" w:rsidRDefault="000F1A69" w:rsidP="000F1A69">
      <w:pPr>
        <w:widowControl w:val="0"/>
        <w:numPr>
          <w:ilvl w:val="1"/>
          <w:numId w:val="11"/>
        </w:numPr>
        <w:tabs>
          <w:tab w:val="left" w:pos="968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gram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заставка в конце видеоряда должна содержать информацию 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авторе (-ах), год создания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(например, автор:</w:t>
      </w:r>
      <w:proofErr w:type="gramEnd"/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Иванова Татьяна Ивановна,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воспитатель ГУО «Детский сад №1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.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Д</w:t>
      </w:r>
      <w:proofErr w:type="gramEnd"/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зержинска</w:t>
      </w:r>
      <w:proofErr w:type="spellEnd"/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», 2024 г.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lastRenderedPageBreak/>
        <w:t>или авторский коллект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ив педагогов ГУО «Детский сад №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1 г. Дзержинска», 2024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г.); 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ссылку на источник информации.</w:t>
      </w:r>
    </w:p>
    <w:p w:rsidR="000F1A69" w:rsidRPr="00B85BB4" w:rsidRDefault="000F1A69" w:rsidP="000F1A69">
      <w:pPr>
        <w:widowControl w:val="0"/>
        <w:numPr>
          <w:ilvl w:val="0"/>
          <w:numId w:val="11"/>
        </w:numPr>
        <w:tabs>
          <w:tab w:val="left" w:pos="821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Технические требования:</w:t>
      </w:r>
    </w:p>
    <w:p w:rsidR="000F1A69" w:rsidRPr="00B85BB4" w:rsidRDefault="000F1A69" w:rsidP="000F1A69">
      <w:pPr>
        <w:widowControl w:val="0"/>
        <w:numPr>
          <w:ilvl w:val="1"/>
          <w:numId w:val="11"/>
        </w:numPr>
        <w:tabs>
          <w:tab w:val="left" w:pos="983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продолжительность </w:t>
      </w:r>
      <w:proofErr w:type="spell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видеоконсультации</w:t>
      </w:r>
      <w:proofErr w:type="spellEnd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- 10-15 минут;</w:t>
      </w:r>
    </w:p>
    <w:p w:rsidR="000F1A69" w:rsidRPr="000D2081" w:rsidRDefault="000F1A69" w:rsidP="000F1A69">
      <w:pPr>
        <w:widowControl w:val="0"/>
        <w:numPr>
          <w:ilvl w:val="1"/>
          <w:numId w:val="11"/>
        </w:numPr>
        <w:tabs>
          <w:tab w:val="left" w:pos="987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соотношение сторон слайда - 16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:9</w:t>
      </w:r>
    </w:p>
    <w:p w:rsidR="000F1A69" w:rsidRPr="00B85BB4" w:rsidRDefault="000F1A69" w:rsidP="000F1A69">
      <w:pPr>
        <w:widowControl w:val="0"/>
        <w:tabs>
          <w:tab w:val="left" w:pos="987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54" w:lineRule="auto"/>
        <w:ind w:left="164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мультимедийной презентации</w:t>
      </w:r>
    </w:p>
    <w:p w:rsidR="000F1A69" w:rsidRPr="00B85BB4" w:rsidRDefault="000F1A69" w:rsidP="000F1A69">
      <w:pPr>
        <w:widowControl w:val="0"/>
        <w:numPr>
          <w:ilvl w:val="0"/>
          <w:numId w:val="12"/>
        </w:numPr>
        <w:tabs>
          <w:tab w:val="left" w:pos="92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содержанию: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5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условия, созданные на территории учреждения дошкольного образования для организации трудовой деятельности воспитанников 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время прогулки;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6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инвентарь и оборудование для организации разных видов трудовой деятельности воспитанников;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5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фотографии, отражающие трудовую деятельность детей (самостоятельную или совместно с воспитателем).</w:t>
      </w:r>
    </w:p>
    <w:p w:rsidR="000F1A69" w:rsidRPr="00B85BB4" w:rsidRDefault="000F1A69" w:rsidP="000F1A69">
      <w:pPr>
        <w:widowControl w:val="0"/>
        <w:numPr>
          <w:ilvl w:val="0"/>
          <w:numId w:val="12"/>
        </w:numPr>
        <w:tabs>
          <w:tab w:val="left" w:pos="92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Технические требования: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6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количество слайдов - не более 15;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6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размер слайда - 16:9;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6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переход сладов - без анимации, переключение по щелчку;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5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фотографии в оригинальном виде (без художественных эффектов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анимации);</w:t>
      </w:r>
    </w:p>
    <w:p w:rsidR="000F1A69" w:rsidRPr="00B85BB4" w:rsidRDefault="000F1A69" w:rsidP="000F1A69">
      <w:pPr>
        <w:widowControl w:val="0"/>
        <w:numPr>
          <w:ilvl w:val="1"/>
          <w:numId w:val="12"/>
        </w:numPr>
        <w:tabs>
          <w:tab w:val="left" w:pos="96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заголовка на каждом слайде;</w:t>
      </w:r>
    </w:p>
    <w:p w:rsidR="000F1A69" w:rsidRPr="00F91A69" w:rsidRDefault="000F1A69" w:rsidP="000F1A69">
      <w:pPr>
        <w:widowControl w:val="0"/>
        <w:numPr>
          <w:ilvl w:val="1"/>
          <w:numId w:val="12"/>
        </w:numPr>
        <w:tabs>
          <w:tab w:val="left" w:pos="95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текстовое пояснение (не более 3-х предложений), уточняющих фото на слайде.</w:t>
      </w:r>
    </w:p>
    <w:p w:rsidR="000F1A69" w:rsidRPr="00B85BB4" w:rsidRDefault="000F1A69" w:rsidP="000F1A69">
      <w:pPr>
        <w:widowControl w:val="0"/>
        <w:tabs>
          <w:tab w:val="left" w:pos="95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Требования к </w:t>
      </w:r>
      <w:proofErr w:type="spell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флаеру</w:t>
      </w:r>
      <w:proofErr w:type="spellEnd"/>
    </w:p>
    <w:p w:rsidR="000F1A69" w:rsidRPr="00B85BB4" w:rsidRDefault="000F1A69" w:rsidP="000F1A69">
      <w:pPr>
        <w:widowControl w:val="0"/>
        <w:numPr>
          <w:ilvl w:val="0"/>
          <w:numId w:val="13"/>
        </w:numPr>
        <w:tabs>
          <w:tab w:val="left" w:pos="762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Содержание.</w:t>
      </w:r>
    </w:p>
    <w:p w:rsidR="000F1A69" w:rsidRPr="00B85BB4" w:rsidRDefault="000F1A69" w:rsidP="000F1A69">
      <w:pPr>
        <w:widowControl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Нужно максимально сжато выдать в листовке самую важную информацию. Текста должно быть ровно столько, чтобы его можно было прочесть за 10-15 секунд. При этом на главную мысль выделяется до 3 секунд - она должна быть максимально конкретной и информативной.</w:t>
      </w:r>
    </w:p>
    <w:p w:rsidR="000F1A69" w:rsidRPr="00B85BB4" w:rsidRDefault="000F1A69" w:rsidP="000F1A69">
      <w:pPr>
        <w:widowControl w:val="0"/>
        <w:numPr>
          <w:ilvl w:val="0"/>
          <w:numId w:val="13"/>
        </w:numPr>
        <w:tabs>
          <w:tab w:val="left" w:pos="77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Привлекающая внимание графика.</w:t>
      </w:r>
    </w:p>
    <w:p w:rsidR="000F1A69" w:rsidRPr="00B85BB4" w:rsidRDefault="000F1A69" w:rsidP="000F1A69">
      <w:pPr>
        <w:widowControl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Цвет изображения должен удерживать внимание, но не раздражать пестротой. Лучше сочетать в дизайне яркие цвета с </w:t>
      </w:r>
      <w:proofErr w:type="gramStart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приглушенными</w:t>
      </w:r>
      <w:proofErr w:type="gramEnd"/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 не использовать более 3-х основных цветов. По правилам цветовой триады, надо задать один цвет как основной, а два соответствующих ему в круге использовать как поддерживающий тему и акцентный.</w:t>
      </w:r>
    </w:p>
    <w:p w:rsidR="000F1A69" w:rsidRPr="00B85BB4" w:rsidRDefault="000F1A69" w:rsidP="000F1A69">
      <w:pPr>
        <w:widowControl w:val="0"/>
        <w:numPr>
          <w:ilvl w:val="0"/>
          <w:numId w:val="12"/>
        </w:numPr>
        <w:tabs>
          <w:tab w:val="left" w:pos="92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Цепляющий заголовок.</w:t>
      </w:r>
    </w:p>
    <w:p w:rsidR="000F1A69" w:rsidRPr="00B85BB4" w:rsidRDefault="000F1A69" w:rsidP="000F1A69">
      <w:pPr>
        <w:widowControl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Большое внимание уделяется заголовку. Он должен быть информативным, лаконичным, интересным. Главные моменты можно выделить полужирным шрифтом.</w:t>
      </w:r>
    </w:p>
    <w:p w:rsidR="000F1A69" w:rsidRPr="00B85BB4" w:rsidRDefault="000F1A69" w:rsidP="000F1A69">
      <w:pPr>
        <w:widowControl w:val="0"/>
        <w:numPr>
          <w:ilvl w:val="0"/>
          <w:numId w:val="12"/>
        </w:numPr>
        <w:tabs>
          <w:tab w:val="left" w:pos="92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Удобные шрифты.</w:t>
      </w:r>
    </w:p>
    <w:p w:rsidR="000F1A69" w:rsidRPr="00B85BB4" w:rsidRDefault="000F1A69" w:rsidP="000F1A69">
      <w:pPr>
        <w:widowControl w:val="0"/>
        <w:numPr>
          <w:ilvl w:val="0"/>
          <w:numId w:val="12"/>
        </w:numPr>
        <w:tabs>
          <w:tab w:val="left" w:pos="92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QR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-код в дизайне.</w:t>
      </w:r>
    </w:p>
    <w:p w:rsidR="000F1A69" w:rsidRPr="009522DB" w:rsidRDefault="000F1A69" w:rsidP="000F1A69">
      <w:pPr>
        <w:widowControl w:val="0"/>
        <w:spacing w:after="0" w:line="252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QR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-кода можно перенаправить на сайт, социальные сети, канал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  <w:t>YouTube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«облачное» хранилище с более подробной информацией и др.</w:t>
      </w:r>
    </w:p>
    <w:p w:rsidR="000F1A69" w:rsidRPr="009522DB" w:rsidRDefault="000F1A69" w:rsidP="000F1A69">
      <w:pPr>
        <w:widowControl w:val="0"/>
        <w:spacing w:after="0" w:line="252" w:lineRule="auto"/>
        <w:ind w:firstLine="5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0F1A69" w:rsidRPr="00B85BB4" w:rsidRDefault="000F1A69" w:rsidP="000F1A69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 к дидактической игре</w:t>
      </w:r>
    </w:p>
    <w:p w:rsidR="000F1A69" w:rsidRPr="00B85BB4" w:rsidRDefault="000F1A69" w:rsidP="000F1A69">
      <w:pPr>
        <w:widowControl w:val="0"/>
        <w:numPr>
          <w:ilvl w:val="0"/>
          <w:numId w:val="14"/>
        </w:numPr>
        <w:tabs>
          <w:tab w:val="left" w:pos="808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Настольно-печатный вариант дидактической игры должен содержать описание, включающее следующую информацию: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Название дидактической игры.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Возраст воспитанников.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Автор (ы): ФИО, должность, название учреждения образования.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Дидактическая задача.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Игровая задача.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Игровые действия.</w:t>
      </w:r>
    </w:p>
    <w:p w:rsidR="000F1A69" w:rsidRPr="00B85BB4" w:rsidRDefault="000F1A69" w:rsidP="000F1A69">
      <w:pPr>
        <w:widowControl w:val="0"/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Игровые правила.</w:t>
      </w:r>
    </w:p>
    <w:p w:rsidR="000F1A69" w:rsidRPr="00B85BB4" w:rsidRDefault="000F1A69" w:rsidP="000F1A69">
      <w:pPr>
        <w:widowControl w:val="0"/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Дидактический материал: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подробное описание (например, игровое поле формата АЗ, фишки — 6 фигурок персо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нажей сказки «...», кубик, карто</w:t>
      </w: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чки и т.д.).</w:t>
      </w:r>
      <w:proofErr w:type="gramEnd"/>
    </w:p>
    <w:p w:rsidR="000F1A69" w:rsidRPr="00B85BB4" w:rsidRDefault="000F1A69" w:rsidP="000F1A69">
      <w:pPr>
        <w:widowControl w:val="0"/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Результат.</w:t>
      </w:r>
    </w:p>
    <w:p w:rsidR="000F1A69" w:rsidRPr="00B85BB4" w:rsidRDefault="000F1A69" w:rsidP="000F1A69">
      <w:pPr>
        <w:widowControl w:val="0"/>
        <w:numPr>
          <w:ilvl w:val="0"/>
          <w:numId w:val="14"/>
        </w:numPr>
        <w:tabs>
          <w:tab w:val="left" w:pos="81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Электронный вариант дидактической игры, созданный в программе </w:t>
      </w:r>
      <w:r w:rsidRPr="000D2081">
        <w:rPr>
          <w:rFonts w:ascii="Times New Roman" w:hAnsi="Times New Roman" w:cs="Times New Roman"/>
          <w:iCs/>
          <w:color w:val="000000"/>
          <w:sz w:val="30"/>
          <w:szCs w:val="30"/>
          <w:lang w:val="en-US" w:eastAsia="ru-RU" w:bidi="ru-RU"/>
        </w:rPr>
        <w:t>MS</w:t>
      </w:r>
      <w:r w:rsidRPr="000D2081">
        <w:rPr>
          <w:rFonts w:ascii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</w:t>
      </w:r>
      <w:r w:rsidRPr="000D2081">
        <w:rPr>
          <w:rFonts w:ascii="Times New Roman" w:hAnsi="Times New Roman" w:cs="Times New Roman"/>
          <w:iCs/>
          <w:color w:val="000000"/>
          <w:sz w:val="30"/>
          <w:szCs w:val="30"/>
          <w:lang w:val="en-US" w:eastAsia="ru-RU" w:bidi="ru-RU"/>
        </w:rPr>
        <w:t>PowerPoint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должен иметь следующую структуру и примерное содержание:</w:t>
      </w:r>
    </w:p>
    <w:p w:rsidR="000F1A69" w:rsidRPr="000D2081" w:rsidRDefault="000F1A69" w:rsidP="000F1A69">
      <w:pPr>
        <w:pStyle w:val="a3"/>
        <w:widowControl w:val="0"/>
        <w:numPr>
          <w:ilvl w:val="0"/>
          <w:numId w:val="15"/>
        </w:numPr>
        <w:tabs>
          <w:tab w:val="left" w:pos="75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D20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слайд.</w:t>
      </w:r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Титульный: название, возраст 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спитанников, сведения об авторе </w:t>
      </w:r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</w:t>
      </w:r>
      <w:proofErr w:type="gramStart"/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ах</w:t>
      </w:r>
      <w:proofErr w:type="gramEnd"/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): государственное учреждение образования, Ф.И.О., должность.</w:t>
      </w:r>
    </w:p>
    <w:p w:rsidR="000F1A69" w:rsidRPr="000D2081" w:rsidRDefault="000F1A69" w:rsidP="000F1A69">
      <w:pPr>
        <w:pStyle w:val="a3"/>
        <w:widowControl w:val="0"/>
        <w:numPr>
          <w:ilvl w:val="0"/>
          <w:numId w:val="15"/>
        </w:numPr>
        <w:tabs>
          <w:tab w:val="left" w:pos="123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D20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и 3 слайды.</w:t>
      </w:r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Описание, инструкция.</w:t>
      </w:r>
    </w:p>
    <w:p w:rsidR="000F1A69" w:rsidRPr="000D2081" w:rsidRDefault="000F1A69" w:rsidP="000F1A69">
      <w:pPr>
        <w:pStyle w:val="a3"/>
        <w:widowControl w:val="0"/>
        <w:numPr>
          <w:ilvl w:val="0"/>
          <w:numId w:val="16"/>
        </w:numPr>
        <w:tabs>
          <w:tab w:val="left" w:pos="77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D20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слайд</w:t>
      </w:r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(при необходимости). Образ игрового персонажа, его обращение к ребенку (с целью организации знакомства с игровым персонажем).</w:t>
      </w:r>
    </w:p>
    <w:p w:rsidR="000F1A69" w:rsidRPr="000D2081" w:rsidRDefault="000F1A69" w:rsidP="000F1A69">
      <w:pPr>
        <w:pStyle w:val="a3"/>
        <w:widowControl w:val="0"/>
        <w:numPr>
          <w:ilvl w:val="0"/>
          <w:numId w:val="16"/>
        </w:numPr>
        <w:tabs>
          <w:tab w:val="left" w:pos="123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D20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слайд и далее.</w:t>
      </w:r>
      <w:r w:rsidRPr="000D208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Игровые задания.</w:t>
      </w:r>
    </w:p>
    <w:p w:rsidR="000F1A69" w:rsidRPr="00B85BB4" w:rsidRDefault="000F1A69" w:rsidP="000F1A69">
      <w:pPr>
        <w:widowControl w:val="0"/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Примечание: на слайдах - только задания, без надписей и текстовых заданий (дети не умеют читать, а взрослые дол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жны ознакомиться с описанием и </w:t>
      </w:r>
      <w:r w:rsidRPr="00B8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инструкцией до начала игры).</w:t>
      </w:r>
    </w:p>
    <w:p w:rsidR="000F1A69" w:rsidRPr="00B85BB4" w:rsidRDefault="000F1A69" w:rsidP="000F1A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F1A69" w:rsidRDefault="000F1A69" w:rsidP="000F1A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F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88" w:rsidRDefault="00812688" w:rsidP="000F1A69">
      <w:pPr>
        <w:spacing w:after="0" w:line="240" w:lineRule="auto"/>
      </w:pPr>
      <w:r>
        <w:separator/>
      </w:r>
    </w:p>
  </w:endnote>
  <w:endnote w:type="continuationSeparator" w:id="0">
    <w:p w:rsidR="00812688" w:rsidRDefault="00812688" w:rsidP="000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88" w:rsidRDefault="00812688" w:rsidP="000F1A69">
      <w:pPr>
        <w:spacing w:after="0" w:line="240" w:lineRule="auto"/>
      </w:pPr>
      <w:r>
        <w:separator/>
      </w:r>
    </w:p>
  </w:footnote>
  <w:footnote w:type="continuationSeparator" w:id="0">
    <w:p w:rsidR="00812688" w:rsidRDefault="00812688" w:rsidP="000F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9C" w:rsidRDefault="00812688">
    <w:pPr>
      <w:pStyle w:val="a5"/>
      <w:jc w:val="center"/>
    </w:pPr>
  </w:p>
  <w:p w:rsidR="0086689C" w:rsidRDefault="008126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FA"/>
    <w:multiLevelType w:val="hybridMultilevel"/>
    <w:tmpl w:val="3FE83590"/>
    <w:lvl w:ilvl="0" w:tplc="DEAE694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6506AC"/>
    <w:multiLevelType w:val="multilevel"/>
    <w:tmpl w:val="36722E8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4586F"/>
    <w:multiLevelType w:val="hybridMultilevel"/>
    <w:tmpl w:val="676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4D9"/>
    <w:multiLevelType w:val="multilevel"/>
    <w:tmpl w:val="ED22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C258F"/>
    <w:multiLevelType w:val="hybridMultilevel"/>
    <w:tmpl w:val="3EC8FA16"/>
    <w:lvl w:ilvl="0" w:tplc="33B409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19A7"/>
    <w:multiLevelType w:val="multilevel"/>
    <w:tmpl w:val="9440E0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64133"/>
    <w:multiLevelType w:val="multilevel"/>
    <w:tmpl w:val="0722F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F1FA6"/>
    <w:multiLevelType w:val="multilevel"/>
    <w:tmpl w:val="A2BA2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E5640"/>
    <w:multiLevelType w:val="multilevel"/>
    <w:tmpl w:val="0F8E3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C482E"/>
    <w:multiLevelType w:val="multilevel"/>
    <w:tmpl w:val="730C3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816DA"/>
    <w:multiLevelType w:val="multilevel"/>
    <w:tmpl w:val="B47EC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3F2E71"/>
    <w:multiLevelType w:val="multilevel"/>
    <w:tmpl w:val="9DB25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64634"/>
    <w:multiLevelType w:val="multilevel"/>
    <w:tmpl w:val="8A1E3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810023"/>
    <w:multiLevelType w:val="multilevel"/>
    <w:tmpl w:val="1CD47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C6259"/>
    <w:multiLevelType w:val="multilevel"/>
    <w:tmpl w:val="49A2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F3ACD"/>
    <w:multiLevelType w:val="multilevel"/>
    <w:tmpl w:val="97A65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3"/>
    <w:rsid w:val="000F1A69"/>
    <w:rsid w:val="001A3643"/>
    <w:rsid w:val="00250A73"/>
    <w:rsid w:val="0042560B"/>
    <w:rsid w:val="0069211F"/>
    <w:rsid w:val="008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69"/>
    <w:pPr>
      <w:ind w:left="720"/>
      <w:contextualSpacing/>
    </w:pPr>
  </w:style>
  <w:style w:type="table" w:styleId="a4">
    <w:name w:val="Table Grid"/>
    <w:basedOn w:val="a1"/>
    <w:uiPriority w:val="59"/>
    <w:rsid w:val="000F1A69"/>
    <w:pPr>
      <w:spacing w:after="0" w:line="240" w:lineRule="auto"/>
    </w:pPr>
    <w:rPr>
      <w:rFonts w:eastAsiaTheme="minorEastAsia"/>
      <w:lang w:val="be-BY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A69"/>
  </w:style>
  <w:style w:type="character" w:styleId="a7">
    <w:name w:val="Hyperlink"/>
    <w:basedOn w:val="a0"/>
    <w:uiPriority w:val="99"/>
    <w:unhideWhenUsed/>
    <w:rsid w:val="000F1A6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F1A6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0F1A69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69"/>
    <w:pPr>
      <w:ind w:left="720"/>
      <w:contextualSpacing/>
    </w:pPr>
  </w:style>
  <w:style w:type="table" w:styleId="a4">
    <w:name w:val="Table Grid"/>
    <w:basedOn w:val="a1"/>
    <w:uiPriority w:val="59"/>
    <w:rsid w:val="000F1A69"/>
    <w:pPr>
      <w:spacing w:after="0" w:line="240" w:lineRule="auto"/>
    </w:pPr>
    <w:rPr>
      <w:rFonts w:eastAsiaTheme="minorEastAsia"/>
      <w:lang w:val="be-BY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A69"/>
  </w:style>
  <w:style w:type="character" w:styleId="a7">
    <w:name w:val="Hyperlink"/>
    <w:basedOn w:val="a0"/>
    <w:uiPriority w:val="99"/>
    <w:unhideWhenUsed/>
    <w:rsid w:val="000F1A6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F1A6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0F1A69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Ev87oHMBsRSsKoB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mc.rooborisov.by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d.raduga.boriso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d39@rooboris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iec9eTFeie7SUvK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</dc:creator>
  <cp:keywords/>
  <dc:description/>
  <cp:lastModifiedBy>Сидло</cp:lastModifiedBy>
  <cp:revision>3</cp:revision>
  <dcterms:created xsi:type="dcterms:W3CDTF">2024-02-22T07:53:00Z</dcterms:created>
  <dcterms:modified xsi:type="dcterms:W3CDTF">2024-02-22T08:06:00Z</dcterms:modified>
</cp:coreProperties>
</file>